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武汉华夏理工学院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产业（学术）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授信息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610" w:tblpY="168"/>
        <w:tblOverlap w:val="never"/>
        <w:tblW w:w="8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92"/>
        <w:gridCol w:w="758"/>
        <w:gridCol w:w="802"/>
        <w:gridCol w:w="709"/>
        <w:gridCol w:w="504"/>
        <w:gridCol w:w="936"/>
        <w:gridCol w:w="828"/>
        <w:gridCol w:w="28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姓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名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性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别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出生年月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出生地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党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派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民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族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最高学历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学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位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毕业学校</w:t>
            </w:r>
          </w:p>
        </w:tc>
        <w:tc>
          <w:tcPr>
            <w:tcW w:w="416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毕业时间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所学专业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技术职称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党政职务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工作单位</w:t>
            </w:r>
          </w:p>
        </w:tc>
        <w:tc>
          <w:tcPr>
            <w:tcW w:w="416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工作时间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单位类别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单位性质</w:t>
            </w:r>
          </w:p>
        </w:tc>
        <w:tc>
          <w:tcPr>
            <w:tcW w:w="1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从事专业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留学国别、学校及专业</w:t>
            </w:r>
          </w:p>
        </w:tc>
        <w:tc>
          <w:tcPr>
            <w:tcW w:w="472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留学时间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取得学位</w:t>
            </w:r>
          </w:p>
        </w:tc>
        <w:tc>
          <w:tcPr>
            <w:tcW w:w="21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回国年份</w:t>
            </w: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个人工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作简历</w:t>
            </w:r>
          </w:p>
        </w:tc>
        <w:tc>
          <w:tcPr>
            <w:tcW w:w="767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个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人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主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要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工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作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业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绩</w:t>
            </w:r>
            <w:r>
              <w:rPr>
                <w:rFonts w:ascii="等线 Light" w:hAnsi="等线 Light" w:eastAsia="等线 Light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kern w:val="0"/>
                <w:szCs w:val="21"/>
              </w:rPr>
              <w:t>及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获奖情况</w:t>
            </w:r>
          </w:p>
        </w:tc>
        <w:tc>
          <w:tcPr>
            <w:tcW w:w="767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联系电话</w:t>
            </w:r>
          </w:p>
        </w:tc>
        <w:tc>
          <w:tcPr>
            <w:tcW w:w="36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kern w:val="0"/>
                <w:szCs w:val="21"/>
              </w:rPr>
              <w:t>E-mail</w:t>
            </w:r>
          </w:p>
        </w:tc>
        <w:tc>
          <w:tcPr>
            <w:tcW w:w="25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通讯地址</w:t>
            </w:r>
          </w:p>
        </w:tc>
        <w:tc>
          <w:tcPr>
            <w:tcW w:w="36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kern w:val="0"/>
                <w:szCs w:val="21"/>
              </w:rPr>
              <w:t>邮编</w:t>
            </w:r>
          </w:p>
        </w:tc>
        <w:tc>
          <w:tcPr>
            <w:tcW w:w="25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kern w:val="0"/>
                <w:szCs w:val="21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1686" w:tblpY="6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217"/>
        <w:gridCol w:w="470"/>
        <w:gridCol w:w="258"/>
        <w:gridCol w:w="1143"/>
        <w:gridCol w:w="145"/>
        <w:gridCol w:w="971"/>
        <w:gridCol w:w="345"/>
        <w:gridCol w:w="973"/>
        <w:gridCol w:w="527"/>
        <w:gridCol w:w="386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0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国有企业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集体所有制企业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联营企业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三资企业 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私营企业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05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湖北省（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市（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市（县、区）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企业所属行业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高新技术 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冶金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有色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机械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汽车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电力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煤炭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石油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石化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化工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电子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轻工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烟草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医药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纺织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建材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森工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兵器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航空</w:t>
            </w: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航工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船舶 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核工业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铁路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交通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邮电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其它 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企业总资产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万元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固定资产净值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万元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近两年的</w:t>
            </w:r>
          </w:p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销售收入</w:t>
            </w:r>
          </w:p>
        </w:tc>
        <w:tc>
          <w:tcPr>
            <w:tcW w:w="1687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    ）万元</w:t>
            </w:r>
          </w:p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  <w:lang w:val="en-US" w:eastAsia="zh-CN"/>
              </w:rPr>
              <w:t xml:space="preserve">  （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 xml:space="preserve">    ）万元</w:t>
            </w:r>
          </w:p>
        </w:tc>
        <w:tc>
          <w:tcPr>
            <w:tcW w:w="1546" w:type="dxa"/>
            <w:gridSpan w:val="3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年利润以及利润占销售比重</w:t>
            </w:r>
          </w:p>
        </w:tc>
        <w:tc>
          <w:tcPr>
            <w:tcW w:w="1316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）万元</w:t>
            </w:r>
          </w:p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00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年的税收</w:t>
            </w:r>
          </w:p>
        </w:tc>
        <w:tc>
          <w:tcPr>
            <w:tcW w:w="1502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（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）万元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企业基本情</w:t>
            </w:r>
          </w:p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况（近三年）</w:t>
            </w:r>
          </w:p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介</w:t>
            </w: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绍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技术研发中心（科研机构）</w:t>
            </w:r>
          </w:p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情况介绍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7551" w:type="dxa"/>
            <w:gridSpan w:val="11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工作联系部门</w:t>
            </w:r>
          </w:p>
        </w:tc>
        <w:tc>
          <w:tcPr>
            <w:tcW w:w="121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43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18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  <w:r>
              <w:rPr>
                <w:rFonts w:ascii="等线 Light" w:hAnsi="等线 Light" w:eastAsia="等线 Light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116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等线 Light" w:hAnsi="等线 Light" w:eastAsia="等线 Light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1" w:fontKey="{8AA0D086-5D5B-4102-AD0C-76DB224A18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A4D765-33A0-4F9D-9F2C-BE88F346F9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50A038-82B9-400B-982A-52102F15A2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38E"/>
    <w:rsid w:val="10BC721F"/>
    <w:rsid w:val="144959A5"/>
    <w:rsid w:val="23B45417"/>
    <w:rsid w:val="3E41397F"/>
    <w:rsid w:val="59D7138E"/>
    <w:rsid w:val="5BC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2019-05-28T05:12:00Z</dcterms:created>
  <dc:creator>匩匩</dc:creator>
  <cp:lastModifiedBy>HX@HR</cp:lastModifiedBy>
  <cp:lastPrinted>2020-01-02T01:47:00Z</cp:lastPrinted>
  <dcterms:modified xsi:type="dcterms:W3CDTF">2020-01-07T02:04:50Z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